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山东财经大学文学与新闻传播</w:t>
      </w:r>
      <w:bookmarkStart w:id="0" w:name="_GoBack"/>
      <w:bookmarkEnd w:id="0"/>
      <w:r>
        <w:rPr>
          <w:rFonts w:hint="eastAsia"/>
        </w:rPr>
        <w:t>学院党委党建责任清单</w:t>
      </w:r>
    </w:p>
    <w:tbl>
      <w:tblPr>
        <w:tblStyle w:val="7"/>
        <w:tblW w:w="1388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4305"/>
        <w:gridCol w:w="84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责任项目</w:t>
            </w:r>
          </w:p>
        </w:tc>
        <w:tc>
          <w:tcPr>
            <w:tcW w:w="4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责任子项目</w:t>
            </w:r>
          </w:p>
        </w:tc>
        <w:tc>
          <w:tcPr>
            <w:tcW w:w="8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责任清单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1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一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领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导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班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子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设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领导班子理论学习方面</w:t>
            </w:r>
          </w:p>
          <w:p>
            <w:pPr>
              <w:widowControl/>
              <w:spacing w:line="360" w:lineRule="auto"/>
              <w:ind w:hanging="33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（（定期组织学习，不断提高领导班子成员的思想政治素质和综合能力）</w:t>
            </w:r>
          </w:p>
        </w:tc>
        <w:tc>
          <w:tcPr>
            <w:tcW w:w="8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、制定并落实领导班子理论学习年度计划和阶段性学习安排。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、每个学期组织中心组集中学习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次以上。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、加强政治理论和时事学习教育。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、严格中心组集中学习制度，不存在无故缺席现象。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、督促落实每个学期班子成员个人自学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次以上。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  <w:jc w:val="center"/>
        </w:trPr>
        <w:tc>
          <w:tcPr>
            <w:tcW w:w="1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、领导班子民主生活会方面（加强党内监督和领导班子的思想、作风建设，提高依靠自身力量解决问题和矛盾的能力）</w:t>
            </w:r>
          </w:p>
        </w:tc>
        <w:tc>
          <w:tcPr>
            <w:tcW w:w="8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、每年组织召开一次以上民主生活会。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、领导班子认真听取民主生活会的意见，制定相应整改措施并认真整改。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、确保班子成员认真准备和积极参加民主生活会。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、认真开展批评与自我批评。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、班子成员虚心听取民主生活会意见，制定相应整改措施并认真整改。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atLeast"/>
          <w:jc w:val="center"/>
        </w:trPr>
        <w:tc>
          <w:tcPr>
            <w:tcW w:w="11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、政治核心和保证监督作用发挥方面（健全议事决策制度，充分发挥政治核心和保证监督作用）</w:t>
            </w:r>
          </w:p>
        </w:tc>
        <w:tc>
          <w:tcPr>
            <w:tcW w:w="8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、宣传、贯彻执行党的路线方针政策及学校各项决定。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、认真落实全党开展的主题性教育活动。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、认真执行院（部）党政联席会议制度。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、制定并落实本单位中长期发展规划和年度工作计划。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、严格执行“三重一大”制度，坚持集体领导，发扬党内民主，加强党内监督。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、领导班子团结，成员分工合理。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、自觉宣传、贯彻执行党的路线方针政策及学校各项决定。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、班子成员带头参加全党开展的主题性教育活动。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、坚持分工合作，认真做好分管工作，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、班子成员身体力行发扬民主，团结协作，维护班子权威，有大局意识和服务意识。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责任项目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责任子项目</w:t>
            </w:r>
          </w:p>
        </w:tc>
        <w:tc>
          <w:tcPr>
            <w:tcW w:w="84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责任清单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领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导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班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子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设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、作风建设方面（密切联系师生员工，切实改进工作作风）</w:t>
            </w:r>
          </w:p>
        </w:tc>
        <w:tc>
          <w:tcPr>
            <w:tcW w:w="84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  <w:t>建立、健全领导班子成员联系师生员工制度、谈心谈话等制度、扶贫帮困制度、走访慰问制度等制度。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  <w:t>推行政务公开和党务公开，实行民主管理。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、本单位发展、改革和关系师生员工重大切身利益的决策，充分听取党员、群众意见。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、认真落实中央“八项规定”、山东省委“十条实施办法”以及学校相关规定。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、深入师生员工中听取工作意见。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、以结对或定点联系等方式联系和服务师生。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、班子成员</w:t>
            </w:r>
            <w:r>
              <w:rPr>
                <w:rFonts w:hint="eastAsia" w:ascii="宋体" w:hAnsi="宋体" w:eastAsia="宋体" w:cs="宋体"/>
                <w:spacing w:val="8"/>
                <w:kern w:val="0"/>
                <w:sz w:val="28"/>
                <w:szCs w:val="28"/>
              </w:rPr>
              <w:t>每学期进学生宿舍走访不少于</w:t>
            </w:r>
            <w:r>
              <w:rPr>
                <w:rFonts w:hint="eastAsia" w:ascii="宋体" w:hAnsi="宋体" w:eastAsia="宋体" w:cs="宋体"/>
                <w:spacing w:val="8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kern w:val="0"/>
                <w:sz w:val="28"/>
                <w:szCs w:val="28"/>
              </w:rPr>
              <w:t>次，进食堂与学生就餐不少于</w:t>
            </w:r>
            <w:r>
              <w:rPr>
                <w:rFonts w:hint="eastAsia" w:ascii="宋体" w:hAnsi="宋体" w:eastAsia="宋体" w:cs="宋体"/>
                <w:spacing w:val="8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pacing w:val="8"/>
                <w:kern w:val="0"/>
                <w:sz w:val="28"/>
                <w:szCs w:val="28"/>
              </w:rPr>
              <w:t>次，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进教室听课不少于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课时。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、班子成员带头以身作则，认真落实中央“八项规定”、山东省委“十条实施办法”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以及学校相关规定。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atLeast"/>
          <w:jc w:val="center"/>
        </w:trPr>
        <w:tc>
          <w:tcPr>
            <w:tcW w:w="1156" w:type="dxa"/>
            <w:vMerge w:val="continue"/>
            <w:tcBorders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、先进性和纯洁性建设方面（坚持从严治党，加强党员、干部的理想信念教育和宗旨意识，保持党员、干部队伍的先进性和纯洁性）</w:t>
            </w:r>
          </w:p>
        </w:tc>
        <w:tc>
          <w:tcPr>
            <w:tcW w:w="8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29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、坚持思想建党、制度治党，坚持党要管党、从严治党，加强党员教育，严格党员管理，保持党员、干部队伍的先进性和纯洁性。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、加强服务型党组织建设，积极引导党员、干部提高理论素质和实际工作能力，以优质服务团结凝聚广大师生。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、理想信念坚定，党员意识、责任意识、忧患意识、使命意识强，充分发挥党员干部的先锋模范作用。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、加强党性修养和党性锻炼，牢固树立正确的世界观、权力观、事业观。充分保持党员干部的先进性和纯洁性。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7"/>
        <w:tblW w:w="1388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4305"/>
        <w:gridCol w:w="84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75" w:hRule="atLeast"/>
        </w:trPr>
        <w:tc>
          <w:tcPr>
            <w:tcW w:w="1156" w:type="dxa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责任项目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责任子项目</w:t>
            </w:r>
          </w:p>
        </w:tc>
        <w:tc>
          <w:tcPr>
            <w:tcW w:w="84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责任清单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4" w:hRule="atLeast"/>
        </w:trPr>
        <w:tc>
          <w:tcPr>
            <w:tcW w:w="115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领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导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班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子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建</w:t>
            </w:r>
          </w:p>
          <w:p>
            <w:pPr>
              <w:widowControl/>
              <w:spacing w:line="360" w:lineRule="auto"/>
              <w:ind w:firstLine="31680" w:firstLineChars="192"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设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、党风廉政建设方面（坚持教育与监督并重，惩治与预防相结合，积极推进校园廉政文化建设）</w:t>
            </w:r>
          </w:p>
        </w:tc>
        <w:tc>
          <w:tcPr>
            <w:tcW w:w="84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、及时组织学习宣传、贯彻执行上级和学校党委、行政、纪委有关党风廉政建设重要决策、部署。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、预防为主，教育、监督并重，全面落实本单位党风廉政建设责任制。对发现的倾向性、苗头性问题早提醒、早教育，对违纪问题及时向党委、纪委报告并协助配合调查。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、坚持民主集中制，严格执行“三重一大”等制度规定。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、严格执行党政负责人（或分管副职）财务联签制度。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37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、坚持“一岗双责”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，班子成员根据职责分工，全面落实分管工作领域的党风廉政建设责任制。对发现的倾向性、苗头性问题早提醒、早教育，对违纪问题及时向党委、纪委报告并协助配合调查。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38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、自觉执行领导干部重大事项报告制度和收入申报制度，如实向组织报告领导干部个人有关事项。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二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的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组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织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设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作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、党支部建设方面（加强党支部建设，充分发挥党支部的战斗堡垒作用）</w:t>
            </w:r>
          </w:p>
        </w:tc>
        <w:tc>
          <w:tcPr>
            <w:tcW w:w="8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39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、合理设置党支部、党小组，并按期换届。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、加强支委成员、党小组组长培训，提高业务能力。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、党支部组织生活健全。党支部“三会一课”制度、民主生活会制度、谈话谈心制度、党员联系服务师生制度等落实到位。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、班子成员编入相应支部，过双重组织生活。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、规范党费收缴工作，保障和合理使用党员活动经费。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7"/>
        <w:tblW w:w="1388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4305"/>
        <w:gridCol w:w="84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责任项目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责任子项目</w:t>
            </w:r>
          </w:p>
        </w:tc>
        <w:tc>
          <w:tcPr>
            <w:tcW w:w="84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责任清单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的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组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织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设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60" w:lineRule="auto"/>
              <w:ind w:firstLine="31680" w:firstLineChars="173"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360" w:lineRule="auto"/>
              <w:ind w:firstLine="31680" w:firstLineChars="173"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1680" w:firstLineChars="173"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1680" w:firstLineChars="173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、党员教育管理与服务方面（加强党员的教育培养与管理，建立党内激励关怀帮扶机制）</w:t>
            </w:r>
          </w:p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、做好本单位党员的教育、管理与服务工作。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、分党校、团校有教育培训计划和工作总结。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、加强流动党员管理，及时接转党员组织关系。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47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、单位网页开设党建工作专栏。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48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、党建宣传、数据更新、党内统计准确及时。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49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、建立党内激励关怀帮扶机制。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、发挥阵地作用，注重加强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  <w:t>分党校建设。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、党委（党总支）、党支部书记带头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8"/>
                <w:szCs w:val="28"/>
              </w:rPr>
              <w:t>讲授党课、团课。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、党委（党总支）委员带头结对或定点联系党支部工作。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、发展党员工作方面（贯彻落实《中国共产党发展党员工作细则》，按照“控制总量、优化结构、提高质量、发挥作用”总要求，做好发展党员工作。）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、坚持把政治标准放在首位，严格发展程序和纪律，严格执行发展党员年度计划，严把发展党员入口关。发展党员材料规范，手续完备。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、重视在高学历、高职称人员和青年教师中培养发展党员工作。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、重视在大学生和研究生中发展党员工作，优化学生党员队伍结构。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、严格落实发展党员责任追究制，形成一级抓一级，层层负责的工作格局。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57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、准确规范填写、审核和保存党员发展材料。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7"/>
        <w:tblW w:w="1388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4219"/>
        <w:gridCol w:w="84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责任项目</w:t>
            </w:r>
          </w:p>
        </w:tc>
        <w:tc>
          <w:tcPr>
            <w:tcW w:w="42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责任子项目</w:t>
            </w:r>
          </w:p>
        </w:tc>
        <w:tc>
          <w:tcPr>
            <w:tcW w:w="84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责任清单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三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宣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传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和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思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想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作</w:t>
            </w:r>
          </w:p>
        </w:tc>
        <w:tc>
          <w:tcPr>
            <w:tcW w:w="42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、宣传与思想政治工作方面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切实掌握宣传与意识形态工作的领导权和主动权，坚持以人为本、立德树人，服务学校中心工作。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)</w:t>
            </w:r>
          </w:p>
        </w:tc>
        <w:tc>
          <w:tcPr>
            <w:tcW w:w="84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、坚持党管宣传、党管意识形态，切实掌握工作的领导权和主动权。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59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、坚持立德树人，加强教职工思想道德、职业道德教育，加强师德师风建设。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、坚持以人为本，加强大学生思想政治教育工作，加强学风建设。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、规范宣传思想阵地管理，提升教育信息宣传引导能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力，营造良好教育舆论环境。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、重视本单位辅导员、班主任、团委书记等一线思想政治教育工作队伍建设。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、二级党组织书记是意识形态工作第一责任人。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、重视思想政治工作，加强师生心理健康教育、突发事件处理等工作。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、综治维稳方面（重视综治维稳工作，共创平安和谐校园）</w:t>
            </w:r>
          </w:p>
        </w:tc>
        <w:tc>
          <w:tcPr>
            <w:tcW w:w="8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、健全综治维稳工作机构，及时报送相关情报信息。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、有处置突发事件工作预案，无重大责任事故发生。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67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、切实做好对邪教、法轮功、非法传教等违法犯罪活动的防控工作。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四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群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团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统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战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作</w:t>
            </w:r>
          </w:p>
        </w:tc>
        <w:tc>
          <w:tcPr>
            <w:tcW w:w="42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、群团组织工作方面（加强党对群团组织的领导，充分发挥群团组织在立德树人、民主管理工作中的作用）</w:t>
            </w:r>
          </w:p>
        </w:tc>
        <w:tc>
          <w:tcPr>
            <w:tcW w:w="84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68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、定期召开教职工大会（或代表大会），规范会议程序，认真落实大会提案，充分发挥教职工大会在立德树人、民主管理工作中的作用。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69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、健全分工会组织，发挥好分工会在立德树人、民主管理工作中的作用。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、积极推进党建带团建工作。加强对共青团、学生会、研究生会组织活动的指导，规范社团组织活动。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、班子成员结对联系群团组织工作。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、统战工作方面（加强党对统战工作的领导，充分发挥统战对象在立德树人、民主管理工作中的作用）</w:t>
            </w:r>
          </w:p>
        </w:tc>
        <w:tc>
          <w:tcPr>
            <w:tcW w:w="8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、完善和坚持党委联系人大代表、政协委员、民主党派和无党派人士制度。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、做好人大代表、政协委员、民主党派成员和党外知识分子工作、民族工作、海内外统战工作、宗教工作。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、及时通报本单位重大事情并征求统战对象意见。</w:t>
            </w:r>
          </w:p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、班子成员结对联系人大代表、政协委员、民主党派和无党派人士。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7"/>
        <w:tblW w:w="1388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4219"/>
        <w:gridCol w:w="84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责任项目</w:t>
            </w:r>
          </w:p>
        </w:tc>
        <w:tc>
          <w:tcPr>
            <w:tcW w:w="42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责任子项目</w:t>
            </w:r>
          </w:p>
        </w:tc>
        <w:tc>
          <w:tcPr>
            <w:tcW w:w="84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责任清单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</w:trPr>
        <w:tc>
          <w:tcPr>
            <w:tcW w:w="12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五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创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新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作</w:t>
            </w:r>
          </w:p>
        </w:tc>
        <w:tc>
          <w:tcPr>
            <w:tcW w:w="42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、党建创新工作方面</w:t>
            </w:r>
          </w:p>
        </w:tc>
        <w:tc>
          <w:tcPr>
            <w:tcW w:w="84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left="31680" w:leftChars="-23" w:firstLine="31680" w:firstLineChars="1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、围绕新时期党建工作的重点、难点和热点问题，积极推进理论创新、方法创新和制度创新，形成具有鲜明特点和开创性的新思路、新方法、新举措、新经验，具有一定的推广价值。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851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DDD"/>
    <w:rsid w:val="00002FE7"/>
    <w:rsid w:val="000F5C62"/>
    <w:rsid w:val="0013413D"/>
    <w:rsid w:val="001C37C0"/>
    <w:rsid w:val="001D46F1"/>
    <w:rsid w:val="00260D42"/>
    <w:rsid w:val="004116D6"/>
    <w:rsid w:val="004D219C"/>
    <w:rsid w:val="005F50DE"/>
    <w:rsid w:val="00627DDD"/>
    <w:rsid w:val="00666E81"/>
    <w:rsid w:val="008C3D28"/>
    <w:rsid w:val="008F13AA"/>
    <w:rsid w:val="00A4463A"/>
    <w:rsid w:val="00C023FC"/>
    <w:rsid w:val="00DB4FA2"/>
    <w:rsid w:val="00E508C4"/>
    <w:rsid w:val="00F37858"/>
    <w:rsid w:val="00F67B5F"/>
    <w:rsid w:val="00FE7D60"/>
    <w:rsid w:val="265A1A63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8">
    <w:name w:val="Header Char"/>
    <w:basedOn w:val="5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USER</Company>
  <Pages>6</Pages>
  <Words>522</Words>
  <Characters>2979</Characters>
  <Lines>0</Lines>
  <Paragraphs>0</Paragraphs>
  <TotalTime>0</TotalTime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2015-10-27T03:08:00Z</dcterms:created>
  <dc:creator>song wang</dc:creator>
  <cp:lastModifiedBy>acer</cp:lastModifiedBy>
  <dcterms:modified xsi:type="dcterms:W3CDTF">2015-11-11T09:07:18Z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